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14 / 10.06.2009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10.06.2009 г., се проведе Общо събрание.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Отчет за дейността на читалището.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2. Обсъждане на кандидатура за ремонт на покрива.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отчетът. Възлага се на настоятелството да потърси финансиране за ремонта.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10.06.2009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Председател: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(Атанас Колев Начев)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